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1F32" w:rsidRDefault="00555F06" w:rsidP="00BF1F32">
      <w:pPr>
        <w:autoSpaceDE w:val="0"/>
        <w:autoSpaceDN w:val="0"/>
        <w:adjustRightInd w:val="0"/>
        <w:spacing w:after="0" w:line="240" w:lineRule="auto"/>
        <w:rPr>
          <w:rFonts w:ascii="Arial" w:eastAsia="Calibri" w:hAnsi="Arial" w:cs="Arial"/>
          <w:b/>
          <w:sz w:val="24"/>
          <w:szCs w:val="24"/>
        </w:rPr>
      </w:pPr>
      <w:r>
        <w:rPr>
          <w:rFonts w:ascii="Arial" w:eastAsia="Calibri" w:hAnsi="Arial" w:cs="Arial"/>
          <w:b/>
          <w:noProof/>
          <w:sz w:val="24"/>
          <w:szCs w:val="24"/>
          <w:lang w:eastAsia="es-MX"/>
        </w:rPr>
        <w:pict>
          <v:roundrect id="_x0000_s1027" style="position:absolute;margin-left:173.35pt;margin-top:1.15pt;width:207pt;height:81pt;z-index:251659264" arcsize="10923f">
            <v:textbox>
              <w:txbxContent>
                <w:p w:rsidR="00BF1F32" w:rsidRDefault="00BF1F32" w:rsidP="00BF1F32">
                  <w:pPr>
                    <w:rPr>
                      <w:rFonts w:ascii="Tahoma" w:hAnsi="Tahoma" w:cs="Tahoma"/>
                    </w:rPr>
                  </w:pPr>
                  <w:r>
                    <w:rPr>
                      <w:rFonts w:ascii="Tahoma" w:hAnsi="Tahoma" w:cs="Tahoma"/>
                      <w:sz w:val="20"/>
                    </w:rPr>
                    <w:t>Dependencia</w:t>
                  </w:r>
                  <w:r>
                    <w:rPr>
                      <w:rFonts w:ascii="Tahoma" w:hAnsi="Tahoma" w:cs="Tahoma"/>
                      <w:sz w:val="16"/>
                    </w:rPr>
                    <w:t xml:space="preserve">      </w:t>
                  </w:r>
                  <w:r>
                    <w:rPr>
                      <w:rFonts w:ascii="Tahoma" w:hAnsi="Tahoma" w:cs="Tahoma"/>
                      <w:b/>
                      <w:bCs/>
                    </w:rPr>
                    <w:t>H. Ayuntamiento</w:t>
                  </w:r>
                </w:p>
                <w:p w:rsidR="00BF1F32" w:rsidRDefault="00BF1F32" w:rsidP="00BF1F32">
                  <w:pPr>
                    <w:rPr>
                      <w:rFonts w:ascii="Tahoma" w:hAnsi="Tahoma" w:cs="Tahoma"/>
                    </w:rPr>
                  </w:pPr>
                  <w:r>
                    <w:rPr>
                      <w:rFonts w:ascii="Tahoma" w:hAnsi="Tahoma" w:cs="Tahoma"/>
                      <w:sz w:val="20"/>
                    </w:rPr>
                    <w:t>Depto.</w:t>
                  </w:r>
                  <w:r>
                    <w:rPr>
                      <w:rFonts w:ascii="Tahoma" w:hAnsi="Tahoma" w:cs="Tahoma"/>
                      <w:sz w:val="16"/>
                    </w:rPr>
                    <w:t xml:space="preserve">    </w:t>
                  </w:r>
                  <w:r>
                    <w:rPr>
                      <w:rFonts w:ascii="Tahoma" w:hAnsi="Tahoma" w:cs="Tahoma"/>
                      <w:b/>
                      <w:bCs/>
                    </w:rPr>
                    <w:t>H. Cuerpo de Regidores</w:t>
                  </w:r>
                </w:p>
                <w:p w:rsidR="00BF1F32" w:rsidRDefault="00BF1F32" w:rsidP="00BF1F32">
                  <w:pPr>
                    <w:rPr>
                      <w:rFonts w:ascii="Lucida Sans" w:hAnsi="Lucida Sans"/>
                      <w:b/>
                      <w:sz w:val="20"/>
                      <w:szCs w:val="20"/>
                    </w:rPr>
                  </w:pPr>
                  <w:r w:rsidRPr="00611BE5">
                    <w:rPr>
                      <w:rFonts w:ascii="Tahoma" w:hAnsi="Tahoma" w:cs="Tahoma"/>
                      <w:sz w:val="20"/>
                    </w:rPr>
                    <w:t>Núm. de Oficio</w:t>
                  </w:r>
                  <w:r>
                    <w:rPr>
                      <w:rFonts w:ascii="Swis721 BlkCn BT" w:hAnsi="Swis721 BlkCn BT"/>
                      <w:sz w:val="20"/>
                      <w:szCs w:val="20"/>
                    </w:rPr>
                    <w:t xml:space="preserve">  </w:t>
                  </w:r>
                  <w:r>
                    <w:rPr>
                      <w:rFonts w:ascii="Lucida Sans" w:hAnsi="Lucida Sans"/>
                      <w:b/>
                      <w:sz w:val="20"/>
                      <w:szCs w:val="20"/>
                    </w:rPr>
                    <w:t>REG/</w:t>
                  </w:r>
                  <w:r w:rsidR="00C75219">
                    <w:rPr>
                      <w:rFonts w:ascii="Lucida Sans" w:hAnsi="Lucida Sans"/>
                      <w:b/>
                      <w:sz w:val="20"/>
                      <w:szCs w:val="20"/>
                    </w:rPr>
                    <w:t>JGAC</w:t>
                  </w:r>
                  <w:r>
                    <w:rPr>
                      <w:rFonts w:ascii="Lucida Sans" w:hAnsi="Lucida Sans"/>
                      <w:b/>
                      <w:sz w:val="20"/>
                      <w:szCs w:val="20"/>
                    </w:rPr>
                    <w:t>/006/16</w:t>
                  </w:r>
                </w:p>
                <w:p w:rsidR="00BF1F32" w:rsidRDefault="00BF1F32" w:rsidP="00BF1F32">
                  <w:pPr>
                    <w:rPr>
                      <w:rFonts w:ascii="Tahoma" w:hAnsi="Tahoma" w:cs="Tahoma"/>
                      <w:b/>
                      <w:bCs/>
                    </w:rPr>
                  </w:pPr>
                  <w:r>
                    <w:rPr>
                      <w:rFonts w:ascii="Tahoma" w:hAnsi="Tahoma" w:cs="Tahoma"/>
                      <w:sz w:val="20"/>
                    </w:rPr>
                    <w:t>No. De Oficio</w:t>
                  </w:r>
                  <w:r>
                    <w:rPr>
                      <w:rFonts w:ascii="Tahoma" w:hAnsi="Tahoma" w:cs="Tahoma"/>
                      <w:sz w:val="16"/>
                    </w:rPr>
                    <w:t xml:space="preserve">   REG/ATP/535/03</w:t>
                  </w:r>
                </w:p>
              </w:txbxContent>
            </v:textbox>
          </v:roundrect>
        </w:pict>
      </w:r>
      <w:r w:rsidR="00BF1F32">
        <w:rPr>
          <w:rFonts w:ascii="Arial" w:eastAsia="Calibri" w:hAnsi="Arial" w:cs="Arial"/>
          <w:b/>
          <w:noProof/>
          <w:sz w:val="24"/>
          <w:szCs w:val="24"/>
          <w:lang w:eastAsia="es-MX"/>
        </w:rPr>
        <w:drawing>
          <wp:anchor distT="0" distB="0" distL="114300" distR="114300" simplePos="0" relativeHeight="251658240" behindDoc="0" locked="0" layoutInCell="1" allowOverlap="1">
            <wp:simplePos x="0" y="0"/>
            <wp:positionH relativeFrom="column">
              <wp:posOffset>-16510</wp:posOffset>
            </wp:positionH>
            <wp:positionV relativeFrom="paragraph">
              <wp:posOffset>-163830</wp:posOffset>
            </wp:positionV>
            <wp:extent cx="909320" cy="1056640"/>
            <wp:effectExtent l="19050" t="0" r="5080" b="0"/>
            <wp:wrapSquare wrapText="bothSides"/>
            <wp:docPr id="2" name="Imagen 1" descr="C:\Users\mgarcias\Documents\Escudo_Ciudad_Juarez.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C:\Users\mgarcias\Documents\Escudo_Ciudad_Juarez.gif"/>
                    <pic:cNvPicPr>
                      <a:picLocks noChangeAspect="1" noChangeArrowheads="1"/>
                    </pic:cNvPicPr>
                  </pic:nvPicPr>
                  <pic:blipFill>
                    <a:blip r:embed="rId4"/>
                    <a:srcRect/>
                    <a:stretch>
                      <a:fillRect/>
                    </a:stretch>
                  </pic:blipFill>
                  <pic:spPr bwMode="auto">
                    <a:xfrm>
                      <a:off x="0" y="0"/>
                      <a:ext cx="909320" cy="1056640"/>
                    </a:xfrm>
                    <a:prstGeom prst="rect">
                      <a:avLst/>
                    </a:prstGeom>
                    <a:noFill/>
                    <a:ln w="9525">
                      <a:noFill/>
                      <a:miter lim="800000"/>
                      <a:headEnd/>
                      <a:tailEnd/>
                    </a:ln>
                  </pic:spPr>
                </pic:pic>
              </a:graphicData>
            </a:graphic>
          </wp:anchor>
        </w:drawing>
      </w:r>
    </w:p>
    <w:p w:rsidR="00BF1F32" w:rsidRDefault="00BF1F32" w:rsidP="00BF1F32">
      <w:pPr>
        <w:autoSpaceDE w:val="0"/>
        <w:autoSpaceDN w:val="0"/>
        <w:adjustRightInd w:val="0"/>
        <w:spacing w:after="0" w:line="240" w:lineRule="auto"/>
        <w:rPr>
          <w:rFonts w:ascii="Arial" w:eastAsia="Calibri" w:hAnsi="Arial" w:cs="Arial"/>
          <w:b/>
          <w:sz w:val="24"/>
          <w:szCs w:val="24"/>
        </w:rPr>
      </w:pPr>
    </w:p>
    <w:p w:rsidR="00BF1F32" w:rsidRDefault="00BF1F32" w:rsidP="00BF1F32">
      <w:pPr>
        <w:autoSpaceDE w:val="0"/>
        <w:autoSpaceDN w:val="0"/>
        <w:adjustRightInd w:val="0"/>
        <w:spacing w:after="0" w:line="240" w:lineRule="auto"/>
        <w:rPr>
          <w:rFonts w:ascii="Arial" w:eastAsia="Calibri" w:hAnsi="Arial" w:cs="Arial"/>
          <w:b/>
          <w:sz w:val="24"/>
          <w:szCs w:val="24"/>
        </w:rPr>
      </w:pPr>
    </w:p>
    <w:p w:rsidR="00BF1F32" w:rsidRDefault="00BF1F32" w:rsidP="00BF1F32">
      <w:pPr>
        <w:autoSpaceDE w:val="0"/>
        <w:autoSpaceDN w:val="0"/>
        <w:adjustRightInd w:val="0"/>
        <w:spacing w:after="0" w:line="240" w:lineRule="auto"/>
        <w:rPr>
          <w:rFonts w:ascii="Arial" w:eastAsia="Calibri" w:hAnsi="Arial" w:cs="Arial"/>
          <w:b/>
          <w:sz w:val="24"/>
          <w:szCs w:val="24"/>
        </w:rPr>
      </w:pPr>
    </w:p>
    <w:p w:rsidR="00BF1F32" w:rsidRDefault="00BF1F32" w:rsidP="00BF1F32">
      <w:pPr>
        <w:autoSpaceDE w:val="0"/>
        <w:autoSpaceDN w:val="0"/>
        <w:adjustRightInd w:val="0"/>
        <w:spacing w:after="0" w:line="240" w:lineRule="auto"/>
        <w:rPr>
          <w:rFonts w:ascii="Arial" w:eastAsia="Calibri" w:hAnsi="Arial" w:cs="Arial"/>
          <w:b/>
          <w:sz w:val="24"/>
          <w:szCs w:val="24"/>
        </w:rPr>
      </w:pPr>
    </w:p>
    <w:p w:rsidR="00BF1F32" w:rsidRDefault="00BF1F32" w:rsidP="00BF1F32">
      <w:pPr>
        <w:autoSpaceDE w:val="0"/>
        <w:autoSpaceDN w:val="0"/>
        <w:adjustRightInd w:val="0"/>
        <w:spacing w:after="0" w:line="240" w:lineRule="auto"/>
        <w:rPr>
          <w:rFonts w:ascii="Arial" w:eastAsia="Calibri" w:hAnsi="Arial" w:cs="Arial"/>
          <w:b/>
          <w:sz w:val="24"/>
          <w:szCs w:val="24"/>
        </w:rPr>
      </w:pPr>
    </w:p>
    <w:p w:rsidR="00BF1F32" w:rsidRDefault="00BF1F32" w:rsidP="00BF1F32">
      <w:pPr>
        <w:autoSpaceDE w:val="0"/>
        <w:autoSpaceDN w:val="0"/>
        <w:adjustRightInd w:val="0"/>
        <w:spacing w:after="0" w:line="240" w:lineRule="auto"/>
        <w:rPr>
          <w:rFonts w:ascii="Arial" w:eastAsia="Calibri" w:hAnsi="Arial" w:cs="Arial"/>
          <w:b/>
          <w:sz w:val="24"/>
          <w:szCs w:val="24"/>
        </w:rPr>
      </w:pPr>
    </w:p>
    <w:p w:rsidR="00BF1F32" w:rsidRDefault="00BF1F32" w:rsidP="00BF1F32">
      <w:pPr>
        <w:autoSpaceDE w:val="0"/>
        <w:autoSpaceDN w:val="0"/>
        <w:adjustRightInd w:val="0"/>
        <w:spacing w:after="0" w:line="240" w:lineRule="auto"/>
        <w:rPr>
          <w:rFonts w:ascii="Arial" w:eastAsia="Calibri" w:hAnsi="Arial" w:cs="Arial"/>
          <w:b/>
          <w:sz w:val="24"/>
          <w:szCs w:val="24"/>
        </w:rPr>
      </w:pPr>
    </w:p>
    <w:p w:rsidR="00BF1F32" w:rsidRPr="00E80C74" w:rsidRDefault="00BF1F32" w:rsidP="00BF1F32">
      <w:pPr>
        <w:autoSpaceDE w:val="0"/>
        <w:autoSpaceDN w:val="0"/>
        <w:adjustRightInd w:val="0"/>
        <w:spacing w:after="0" w:line="240" w:lineRule="auto"/>
        <w:rPr>
          <w:rFonts w:ascii="Arial" w:eastAsia="Calibri" w:hAnsi="Arial" w:cs="Arial"/>
          <w:b/>
          <w:sz w:val="24"/>
          <w:szCs w:val="24"/>
        </w:rPr>
      </w:pPr>
      <w:r w:rsidRPr="00E80C74">
        <w:rPr>
          <w:rFonts w:ascii="Arial" w:eastAsia="Calibri" w:hAnsi="Arial" w:cs="Arial"/>
          <w:b/>
          <w:sz w:val="24"/>
          <w:szCs w:val="24"/>
        </w:rPr>
        <w:t xml:space="preserve">LIC. </w:t>
      </w:r>
      <w:r>
        <w:rPr>
          <w:rFonts w:ascii="Arial" w:eastAsia="Calibri" w:hAnsi="Arial" w:cs="Arial"/>
          <w:b/>
          <w:sz w:val="24"/>
          <w:szCs w:val="24"/>
        </w:rPr>
        <w:t>ROBERTO RENTERÍA MANQUEROS</w:t>
      </w:r>
    </w:p>
    <w:p w:rsidR="00BF1F32" w:rsidRPr="00E80C74" w:rsidRDefault="00BF1F32" w:rsidP="00BF1F32">
      <w:pPr>
        <w:autoSpaceDE w:val="0"/>
        <w:autoSpaceDN w:val="0"/>
        <w:adjustRightInd w:val="0"/>
        <w:spacing w:after="0" w:line="240" w:lineRule="auto"/>
        <w:rPr>
          <w:rFonts w:ascii="Arial" w:eastAsia="Calibri" w:hAnsi="Arial" w:cs="Arial"/>
          <w:b/>
          <w:sz w:val="24"/>
          <w:szCs w:val="24"/>
        </w:rPr>
      </w:pPr>
      <w:r w:rsidRPr="00E80C74">
        <w:rPr>
          <w:rFonts w:ascii="Arial" w:eastAsia="Calibri" w:hAnsi="Arial" w:cs="Arial"/>
          <w:b/>
          <w:sz w:val="24"/>
          <w:szCs w:val="24"/>
        </w:rPr>
        <w:t>SECRETARIO DEL H. AYUNTAMIENTO</w:t>
      </w:r>
    </w:p>
    <w:p w:rsidR="00BF1F32" w:rsidRPr="00585FCF" w:rsidRDefault="00BF1F32" w:rsidP="00BF1F32">
      <w:pPr>
        <w:autoSpaceDE w:val="0"/>
        <w:autoSpaceDN w:val="0"/>
        <w:adjustRightInd w:val="0"/>
        <w:spacing w:after="0" w:line="240" w:lineRule="auto"/>
        <w:rPr>
          <w:rFonts w:ascii="Arial" w:hAnsi="Arial" w:cs="Arial"/>
          <w:b/>
          <w:sz w:val="24"/>
          <w:szCs w:val="24"/>
        </w:rPr>
      </w:pPr>
      <w:r w:rsidRPr="00E80C74">
        <w:rPr>
          <w:rFonts w:ascii="Arial" w:eastAsia="Calibri" w:hAnsi="Arial" w:cs="Arial"/>
          <w:b/>
          <w:sz w:val="24"/>
          <w:szCs w:val="24"/>
        </w:rPr>
        <w:t>P R E S E N T E.-</w:t>
      </w:r>
    </w:p>
    <w:p w:rsidR="00BF1F32" w:rsidRPr="0000147E" w:rsidRDefault="00BF1F32" w:rsidP="00BF1F32">
      <w:r w:rsidRPr="0000147E">
        <w:t> </w:t>
      </w:r>
    </w:p>
    <w:p w:rsidR="00BF1F32" w:rsidRPr="00585FCF" w:rsidRDefault="00BF1F32" w:rsidP="00BF1F32">
      <w:pPr>
        <w:jc w:val="both"/>
        <w:rPr>
          <w:rFonts w:ascii="Arial" w:hAnsi="Arial" w:cs="Arial"/>
          <w:sz w:val="24"/>
          <w:szCs w:val="24"/>
        </w:rPr>
      </w:pPr>
      <w:r w:rsidRPr="00585FCF">
        <w:rPr>
          <w:rFonts w:ascii="Arial" w:hAnsi="Arial" w:cs="Arial"/>
          <w:sz w:val="24"/>
          <w:szCs w:val="24"/>
        </w:rPr>
        <w:t xml:space="preserve">De conformidad con lo dispuesto por el artículo 66 del reglamento interior del Honorable Ayuntamiento del Municipio de Juárez, </w:t>
      </w:r>
      <w:r>
        <w:rPr>
          <w:rFonts w:ascii="Arial" w:hAnsi="Arial" w:cs="Arial"/>
          <w:sz w:val="24"/>
          <w:szCs w:val="24"/>
        </w:rPr>
        <w:t>me</w:t>
      </w:r>
      <w:r w:rsidRPr="00585FCF">
        <w:rPr>
          <w:rFonts w:ascii="Arial" w:hAnsi="Arial" w:cs="Arial"/>
          <w:sz w:val="24"/>
          <w:szCs w:val="24"/>
        </w:rPr>
        <w:t xml:space="preserve"> permitimos presentar a su consideración el presente </w:t>
      </w:r>
      <w:r w:rsidRPr="0000300A">
        <w:rPr>
          <w:rFonts w:ascii="Arial" w:hAnsi="Arial" w:cs="Arial"/>
          <w:b/>
          <w:sz w:val="24"/>
          <w:szCs w:val="24"/>
        </w:rPr>
        <w:t>PUNTO DE ACUERDO</w:t>
      </w:r>
      <w:r w:rsidRPr="00585FCF">
        <w:rPr>
          <w:rFonts w:ascii="Arial" w:hAnsi="Arial" w:cs="Arial"/>
          <w:sz w:val="24"/>
          <w:szCs w:val="24"/>
        </w:rPr>
        <w:t xml:space="preserve">, para que se integre como asunto general de la Sesión Ordinaria del H. Cabildo a celebrarse el día </w:t>
      </w:r>
      <w:r>
        <w:rPr>
          <w:rFonts w:ascii="Arial" w:hAnsi="Arial" w:cs="Arial"/>
          <w:sz w:val="24"/>
          <w:szCs w:val="24"/>
        </w:rPr>
        <w:t>20</w:t>
      </w:r>
      <w:r w:rsidRPr="00585FCF">
        <w:rPr>
          <w:rFonts w:ascii="Arial" w:hAnsi="Arial" w:cs="Arial"/>
          <w:sz w:val="24"/>
          <w:szCs w:val="24"/>
        </w:rPr>
        <w:t xml:space="preserve"> de </w:t>
      </w:r>
      <w:r>
        <w:rPr>
          <w:rFonts w:ascii="Arial" w:hAnsi="Arial" w:cs="Arial"/>
          <w:sz w:val="24"/>
          <w:szCs w:val="24"/>
        </w:rPr>
        <w:t xml:space="preserve">octubre </w:t>
      </w:r>
      <w:r w:rsidRPr="00585FCF">
        <w:rPr>
          <w:rFonts w:ascii="Arial" w:hAnsi="Arial" w:cs="Arial"/>
          <w:sz w:val="24"/>
          <w:szCs w:val="24"/>
        </w:rPr>
        <w:t>del 20</w:t>
      </w:r>
      <w:r>
        <w:rPr>
          <w:rFonts w:ascii="Arial" w:hAnsi="Arial" w:cs="Arial"/>
          <w:sz w:val="24"/>
          <w:szCs w:val="24"/>
        </w:rPr>
        <w:t>16, bajo lo</w:t>
      </w:r>
      <w:r w:rsidRPr="00585FCF">
        <w:rPr>
          <w:rFonts w:ascii="Arial" w:hAnsi="Arial" w:cs="Arial"/>
          <w:sz w:val="24"/>
          <w:szCs w:val="24"/>
        </w:rPr>
        <w:t>s siguientes:</w:t>
      </w:r>
    </w:p>
    <w:p w:rsidR="009155F3" w:rsidRDefault="00BF1F32" w:rsidP="00BF1F32">
      <w:pPr>
        <w:tabs>
          <w:tab w:val="center" w:pos="4419"/>
        </w:tabs>
        <w:jc w:val="both"/>
        <w:rPr>
          <w:rFonts w:ascii="Arial" w:hAnsi="Arial" w:cs="Arial"/>
          <w:sz w:val="24"/>
          <w:szCs w:val="24"/>
        </w:rPr>
      </w:pPr>
      <w:r w:rsidRPr="00585FCF">
        <w:rPr>
          <w:rFonts w:ascii="Arial" w:hAnsi="Arial" w:cs="Arial"/>
          <w:sz w:val="24"/>
          <w:szCs w:val="24"/>
        </w:rPr>
        <w:t> </w:t>
      </w:r>
      <w:r>
        <w:rPr>
          <w:rFonts w:ascii="Arial" w:hAnsi="Arial" w:cs="Arial"/>
          <w:sz w:val="24"/>
          <w:szCs w:val="24"/>
        </w:rPr>
        <w:tab/>
      </w:r>
    </w:p>
    <w:p w:rsidR="00BF1F32" w:rsidRDefault="00BF1F32" w:rsidP="009155F3">
      <w:pPr>
        <w:tabs>
          <w:tab w:val="center" w:pos="4419"/>
        </w:tabs>
        <w:jc w:val="center"/>
        <w:rPr>
          <w:rFonts w:ascii="Arial" w:hAnsi="Arial" w:cs="Arial"/>
          <w:b/>
          <w:sz w:val="24"/>
          <w:szCs w:val="24"/>
        </w:rPr>
      </w:pPr>
      <w:r w:rsidRPr="00634F3F">
        <w:rPr>
          <w:rFonts w:ascii="Arial" w:hAnsi="Arial" w:cs="Arial"/>
          <w:b/>
          <w:sz w:val="24"/>
          <w:szCs w:val="24"/>
        </w:rPr>
        <w:t>R E S U L T A N D O S</w:t>
      </w:r>
      <w:r w:rsidRPr="00F36173">
        <w:rPr>
          <w:rFonts w:ascii="Arial" w:hAnsi="Arial" w:cs="Arial"/>
          <w:b/>
          <w:sz w:val="24"/>
          <w:szCs w:val="24"/>
        </w:rPr>
        <w:t>:</w:t>
      </w:r>
    </w:p>
    <w:p w:rsidR="005076D9" w:rsidRDefault="00BF1F32" w:rsidP="00BF1F32">
      <w:pPr>
        <w:jc w:val="both"/>
        <w:rPr>
          <w:rFonts w:ascii="Arial" w:hAnsi="Arial" w:cs="Arial"/>
          <w:sz w:val="24"/>
          <w:szCs w:val="24"/>
        </w:rPr>
      </w:pPr>
      <w:r w:rsidRPr="0000147E">
        <w:t> </w:t>
      </w:r>
      <w:r w:rsidRPr="001728F7">
        <w:rPr>
          <w:rFonts w:ascii="Arial" w:hAnsi="Arial" w:cs="Arial"/>
          <w:sz w:val="24"/>
          <w:szCs w:val="24"/>
        </w:rPr>
        <w:t xml:space="preserve">1.- Que  </w:t>
      </w:r>
      <w:r w:rsidR="00644952">
        <w:rPr>
          <w:rFonts w:ascii="Arial" w:hAnsi="Arial" w:cs="Arial"/>
          <w:sz w:val="24"/>
          <w:szCs w:val="24"/>
        </w:rPr>
        <w:t>el Gobierno del Estado , administración 2010-2016</w:t>
      </w:r>
      <w:r>
        <w:rPr>
          <w:rFonts w:ascii="Arial" w:hAnsi="Arial" w:cs="Arial"/>
          <w:sz w:val="24"/>
          <w:szCs w:val="24"/>
        </w:rPr>
        <w:t xml:space="preserve">, llevó a cabo la construcción de un museo con la finalidad de honrar la figura del actor y comediante Germán </w:t>
      </w:r>
      <w:proofErr w:type="spellStart"/>
      <w:r>
        <w:rPr>
          <w:rFonts w:ascii="Arial" w:hAnsi="Arial" w:cs="Arial"/>
          <w:sz w:val="24"/>
          <w:szCs w:val="24"/>
        </w:rPr>
        <w:t>Valdéz</w:t>
      </w:r>
      <w:proofErr w:type="spellEnd"/>
      <w:r>
        <w:rPr>
          <w:rFonts w:ascii="Arial" w:hAnsi="Arial" w:cs="Arial"/>
          <w:sz w:val="24"/>
          <w:szCs w:val="24"/>
        </w:rPr>
        <w:t>, “</w:t>
      </w:r>
      <w:proofErr w:type="spellStart"/>
      <w:r>
        <w:rPr>
          <w:rFonts w:ascii="Arial" w:hAnsi="Arial" w:cs="Arial"/>
          <w:sz w:val="24"/>
          <w:szCs w:val="24"/>
        </w:rPr>
        <w:t>TinTán</w:t>
      </w:r>
      <w:proofErr w:type="spellEnd"/>
      <w:r>
        <w:rPr>
          <w:rFonts w:ascii="Arial" w:hAnsi="Arial" w:cs="Arial"/>
          <w:sz w:val="24"/>
          <w:szCs w:val="24"/>
        </w:rPr>
        <w:t>”</w:t>
      </w:r>
      <w:r w:rsidRPr="001728F7">
        <w:rPr>
          <w:rFonts w:ascii="Arial" w:hAnsi="Arial" w:cs="Arial"/>
          <w:sz w:val="24"/>
          <w:szCs w:val="24"/>
        </w:rPr>
        <w:t>,</w:t>
      </w:r>
      <w:r>
        <w:rPr>
          <w:rFonts w:ascii="Arial" w:hAnsi="Arial" w:cs="Arial"/>
          <w:sz w:val="24"/>
          <w:szCs w:val="24"/>
        </w:rPr>
        <w:t xml:space="preserve"> </w:t>
      </w:r>
      <w:r w:rsidR="00A4607D">
        <w:rPr>
          <w:rFonts w:ascii="Arial" w:hAnsi="Arial" w:cs="Arial"/>
          <w:sz w:val="24"/>
          <w:szCs w:val="24"/>
        </w:rPr>
        <w:t>ubicado</w:t>
      </w:r>
      <w:r w:rsidR="00A40B28">
        <w:rPr>
          <w:rFonts w:ascii="Arial" w:hAnsi="Arial" w:cs="Arial"/>
          <w:sz w:val="24"/>
          <w:szCs w:val="24"/>
        </w:rPr>
        <w:t xml:space="preserve"> en las avenidas Juárez y Mariscal, en esta ciudad,  </w:t>
      </w:r>
      <w:r w:rsidR="005076D9">
        <w:rPr>
          <w:rFonts w:ascii="Arial" w:hAnsi="Arial" w:cs="Arial"/>
          <w:sz w:val="24"/>
          <w:szCs w:val="24"/>
        </w:rPr>
        <w:t xml:space="preserve">obra </w:t>
      </w:r>
      <w:r w:rsidR="00DF1FF9" w:rsidRPr="00DF1FF9">
        <w:rPr>
          <w:rFonts w:ascii="Arial" w:hAnsi="Arial" w:cs="Arial"/>
          <w:b/>
          <w:sz w:val="24"/>
          <w:szCs w:val="24"/>
        </w:rPr>
        <w:t>"</w:t>
      </w:r>
      <w:r w:rsidR="005076D9" w:rsidRPr="00DF1FF9">
        <w:rPr>
          <w:rFonts w:ascii="Arial" w:hAnsi="Arial" w:cs="Arial"/>
          <w:b/>
          <w:sz w:val="24"/>
          <w:szCs w:val="24"/>
        </w:rPr>
        <w:t>terminada</w:t>
      </w:r>
      <w:r w:rsidR="00DF1FF9" w:rsidRPr="00DF1FF9">
        <w:rPr>
          <w:rFonts w:ascii="Arial" w:hAnsi="Arial" w:cs="Arial"/>
          <w:b/>
          <w:sz w:val="24"/>
          <w:szCs w:val="24"/>
        </w:rPr>
        <w:t>"</w:t>
      </w:r>
      <w:r w:rsidR="00DF1FF9">
        <w:rPr>
          <w:rFonts w:ascii="Arial" w:hAnsi="Arial" w:cs="Arial"/>
          <w:sz w:val="24"/>
          <w:szCs w:val="24"/>
        </w:rPr>
        <w:t xml:space="preserve"> </w:t>
      </w:r>
      <w:r w:rsidR="005076D9">
        <w:rPr>
          <w:rFonts w:ascii="Arial" w:hAnsi="Arial" w:cs="Arial"/>
          <w:sz w:val="24"/>
          <w:szCs w:val="24"/>
        </w:rPr>
        <w:t xml:space="preserve"> recientemente </w:t>
      </w:r>
    </w:p>
    <w:p w:rsidR="00644952" w:rsidRDefault="009155F3" w:rsidP="00BF1F32">
      <w:pPr>
        <w:jc w:val="both"/>
        <w:rPr>
          <w:rFonts w:ascii="Arial" w:hAnsi="Arial" w:cs="Arial"/>
          <w:sz w:val="24"/>
          <w:szCs w:val="24"/>
        </w:rPr>
      </w:pPr>
      <w:r>
        <w:rPr>
          <w:rFonts w:ascii="Arial" w:hAnsi="Arial" w:cs="Arial"/>
          <w:sz w:val="24"/>
          <w:szCs w:val="24"/>
        </w:rPr>
        <w:t>2.-Siendo el mes de julio que el Instituto de Cultura del Estado de Chihuahua, ICHICULT, entreg</w:t>
      </w:r>
      <w:r w:rsidR="00DF1FF9" w:rsidRPr="00585FCF">
        <w:rPr>
          <w:rFonts w:ascii="Arial" w:hAnsi="Arial" w:cs="Arial"/>
          <w:sz w:val="24"/>
          <w:szCs w:val="24"/>
        </w:rPr>
        <w:t>ó</w:t>
      </w:r>
      <w:r>
        <w:rPr>
          <w:rFonts w:ascii="Arial" w:hAnsi="Arial" w:cs="Arial"/>
          <w:sz w:val="24"/>
          <w:szCs w:val="24"/>
        </w:rPr>
        <w:t xml:space="preserve"> las instalaciones del citado museo al  Gobierno Municipal de </w:t>
      </w:r>
      <w:r w:rsidR="005076D9">
        <w:rPr>
          <w:rFonts w:ascii="Arial" w:hAnsi="Arial" w:cs="Arial"/>
          <w:sz w:val="24"/>
          <w:szCs w:val="24"/>
        </w:rPr>
        <w:t>Juárez, Administración 2013-2016</w:t>
      </w:r>
    </w:p>
    <w:p w:rsidR="00BF1F32" w:rsidRDefault="00BF1F32" w:rsidP="00BF1F32">
      <w:pPr>
        <w:jc w:val="both"/>
        <w:rPr>
          <w:rFonts w:ascii="Arial" w:hAnsi="Arial" w:cs="Arial"/>
          <w:sz w:val="24"/>
          <w:szCs w:val="24"/>
        </w:rPr>
      </w:pPr>
      <w:r>
        <w:rPr>
          <w:rFonts w:ascii="Arial" w:hAnsi="Arial" w:cs="Arial"/>
          <w:sz w:val="24"/>
          <w:szCs w:val="24"/>
        </w:rPr>
        <w:t>2.- Ahora bien, de la inspección realizada al inicio de la actual administración, se concluye a simple vista que la misma cuenta con serias deficiencias en cuanto a especificaciones, vicios ocultos y  falta de equipamiento</w:t>
      </w:r>
      <w:r w:rsidR="00512FA0">
        <w:rPr>
          <w:rFonts w:ascii="Arial" w:hAnsi="Arial" w:cs="Arial"/>
          <w:sz w:val="24"/>
          <w:szCs w:val="24"/>
        </w:rPr>
        <w:t>, así como también por información recibida al suscrito, a través del Director de Cultura de esta administración 2016-2018</w:t>
      </w:r>
    </w:p>
    <w:p w:rsidR="00BF1F32" w:rsidRDefault="00BF1F32" w:rsidP="00BF1F32">
      <w:pPr>
        <w:jc w:val="both"/>
        <w:rPr>
          <w:rFonts w:ascii="Arial" w:hAnsi="Arial" w:cs="Arial"/>
          <w:sz w:val="24"/>
          <w:szCs w:val="24"/>
        </w:rPr>
      </w:pPr>
      <w:r>
        <w:rPr>
          <w:rFonts w:ascii="Arial" w:hAnsi="Arial" w:cs="Arial"/>
          <w:sz w:val="24"/>
          <w:szCs w:val="24"/>
        </w:rPr>
        <w:t>3</w:t>
      </w:r>
      <w:r w:rsidRPr="001728F7">
        <w:rPr>
          <w:rFonts w:ascii="Arial" w:hAnsi="Arial" w:cs="Arial"/>
          <w:sz w:val="24"/>
          <w:szCs w:val="24"/>
        </w:rPr>
        <w:t xml:space="preserve">.- Que </w:t>
      </w:r>
      <w:r>
        <w:rPr>
          <w:rFonts w:ascii="Arial" w:hAnsi="Arial" w:cs="Arial"/>
          <w:sz w:val="24"/>
          <w:szCs w:val="24"/>
        </w:rPr>
        <w:t xml:space="preserve">toda vez que se cuenta con la información consistente en que a dicha obra le fueron destinados recursos </w:t>
      </w:r>
      <w:r w:rsidR="00C84414">
        <w:rPr>
          <w:rFonts w:ascii="Arial" w:hAnsi="Arial" w:cs="Arial"/>
          <w:sz w:val="24"/>
          <w:szCs w:val="24"/>
        </w:rPr>
        <w:t xml:space="preserve">federales </w:t>
      </w:r>
      <w:r w:rsidR="00F80217">
        <w:rPr>
          <w:rFonts w:ascii="Arial" w:hAnsi="Arial" w:cs="Arial"/>
          <w:sz w:val="24"/>
          <w:szCs w:val="24"/>
        </w:rPr>
        <w:t>por la cantidad de $ 20,000,000 veinte millones de pesos</w:t>
      </w:r>
      <w:r w:rsidR="00C84414">
        <w:rPr>
          <w:rFonts w:ascii="Arial" w:hAnsi="Arial" w:cs="Arial"/>
          <w:sz w:val="24"/>
          <w:szCs w:val="24"/>
        </w:rPr>
        <w:t xml:space="preserve">, etiquetados para ser supervisados por el gobierno municipal de Juárez. </w:t>
      </w:r>
    </w:p>
    <w:p w:rsidR="009155F3" w:rsidRDefault="009155F3" w:rsidP="00BF1F32">
      <w:pPr>
        <w:jc w:val="both"/>
        <w:rPr>
          <w:rFonts w:ascii="Arial" w:hAnsi="Arial" w:cs="Arial"/>
          <w:sz w:val="24"/>
          <w:szCs w:val="24"/>
        </w:rPr>
      </w:pPr>
    </w:p>
    <w:p w:rsidR="009155F3" w:rsidRDefault="009155F3" w:rsidP="00BF1F32">
      <w:pPr>
        <w:jc w:val="both"/>
        <w:rPr>
          <w:rFonts w:ascii="Arial" w:hAnsi="Arial" w:cs="Arial"/>
          <w:sz w:val="24"/>
          <w:szCs w:val="24"/>
        </w:rPr>
      </w:pPr>
    </w:p>
    <w:p w:rsidR="009155F3" w:rsidRDefault="009155F3" w:rsidP="00BF1F32">
      <w:pPr>
        <w:jc w:val="both"/>
        <w:rPr>
          <w:rFonts w:ascii="Arial" w:hAnsi="Arial" w:cs="Arial"/>
          <w:sz w:val="24"/>
          <w:szCs w:val="24"/>
        </w:rPr>
      </w:pPr>
    </w:p>
    <w:p w:rsidR="009155F3" w:rsidRDefault="009155F3" w:rsidP="00BF1F32">
      <w:pPr>
        <w:jc w:val="both"/>
        <w:rPr>
          <w:rFonts w:ascii="Arial" w:hAnsi="Arial" w:cs="Arial"/>
          <w:sz w:val="24"/>
          <w:szCs w:val="24"/>
        </w:rPr>
      </w:pPr>
    </w:p>
    <w:p w:rsidR="009155F3" w:rsidRDefault="009155F3" w:rsidP="00BF1F32">
      <w:pPr>
        <w:jc w:val="both"/>
        <w:rPr>
          <w:rFonts w:ascii="Arial" w:hAnsi="Arial" w:cs="Arial"/>
          <w:sz w:val="24"/>
          <w:szCs w:val="24"/>
        </w:rPr>
      </w:pPr>
    </w:p>
    <w:p w:rsidR="00BF1F32" w:rsidRDefault="00BF1F32" w:rsidP="00BF1F32">
      <w:pPr>
        <w:jc w:val="both"/>
        <w:rPr>
          <w:rFonts w:ascii="Arial" w:hAnsi="Arial" w:cs="Arial"/>
          <w:sz w:val="24"/>
          <w:szCs w:val="24"/>
        </w:rPr>
      </w:pPr>
    </w:p>
    <w:p w:rsidR="009155F3" w:rsidRDefault="00555F06" w:rsidP="00BF1F32">
      <w:pPr>
        <w:jc w:val="center"/>
        <w:rPr>
          <w:rFonts w:ascii="Arial" w:hAnsi="Arial" w:cs="Arial"/>
          <w:b/>
          <w:sz w:val="24"/>
          <w:szCs w:val="24"/>
        </w:rPr>
      </w:pPr>
      <w:r>
        <w:rPr>
          <w:rFonts w:ascii="Arial" w:hAnsi="Arial" w:cs="Arial"/>
          <w:b/>
          <w:noProof/>
          <w:sz w:val="24"/>
          <w:szCs w:val="24"/>
          <w:lang w:eastAsia="es-MX"/>
        </w:rPr>
        <w:pict>
          <v:roundrect id="_x0000_s1028" style="position:absolute;left:0;text-align:left;margin-left:234.6pt;margin-top:-52.15pt;width:207pt;height:81pt;z-index:251662336" arcsize="10923f">
            <v:textbox>
              <w:txbxContent>
                <w:p w:rsidR="00BF1F32" w:rsidRDefault="00BF1F32" w:rsidP="00BF1F32">
                  <w:pPr>
                    <w:rPr>
                      <w:rFonts w:ascii="Tahoma" w:hAnsi="Tahoma" w:cs="Tahoma"/>
                    </w:rPr>
                  </w:pPr>
                  <w:r>
                    <w:rPr>
                      <w:rFonts w:ascii="Tahoma" w:hAnsi="Tahoma" w:cs="Tahoma"/>
                      <w:sz w:val="20"/>
                    </w:rPr>
                    <w:t>Dependencia</w:t>
                  </w:r>
                  <w:r>
                    <w:rPr>
                      <w:rFonts w:ascii="Tahoma" w:hAnsi="Tahoma" w:cs="Tahoma"/>
                      <w:sz w:val="16"/>
                    </w:rPr>
                    <w:t xml:space="preserve">      </w:t>
                  </w:r>
                  <w:r>
                    <w:rPr>
                      <w:rFonts w:ascii="Tahoma" w:hAnsi="Tahoma" w:cs="Tahoma"/>
                      <w:b/>
                      <w:bCs/>
                    </w:rPr>
                    <w:t>H. Ayuntamiento</w:t>
                  </w:r>
                </w:p>
                <w:p w:rsidR="00BF1F32" w:rsidRDefault="00BF1F32" w:rsidP="00BF1F32">
                  <w:pPr>
                    <w:rPr>
                      <w:rFonts w:ascii="Tahoma" w:hAnsi="Tahoma" w:cs="Tahoma"/>
                    </w:rPr>
                  </w:pPr>
                  <w:r>
                    <w:rPr>
                      <w:rFonts w:ascii="Tahoma" w:hAnsi="Tahoma" w:cs="Tahoma"/>
                      <w:sz w:val="20"/>
                    </w:rPr>
                    <w:t>Depto.</w:t>
                  </w:r>
                  <w:r>
                    <w:rPr>
                      <w:rFonts w:ascii="Tahoma" w:hAnsi="Tahoma" w:cs="Tahoma"/>
                      <w:sz w:val="16"/>
                    </w:rPr>
                    <w:t xml:space="preserve">    </w:t>
                  </w:r>
                  <w:r>
                    <w:rPr>
                      <w:rFonts w:ascii="Tahoma" w:hAnsi="Tahoma" w:cs="Tahoma"/>
                      <w:b/>
                      <w:bCs/>
                    </w:rPr>
                    <w:t>H. Cuerpo de Regidores</w:t>
                  </w:r>
                </w:p>
                <w:p w:rsidR="00BF1F32" w:rsidRDefault="00BF1F32" w:rsidP="00BF1F32">
                  <w:pPr>
                    <w:rPr>
                      <w:rFonts w:ascii="Lucida Sans" w:hAnsi="Lucida Sans"/>
                      <w:b/>
                      <w:sz w:val="20"/>
                      <w:szCs w:val="20"/>
                    </w:rPr>
                  </w:pPr>
                  <w:r w:rsidRPr="00611BE5">
                    <w:rPr>
                      <w:rFonts w:ascii="Tahoma" w:hAnsi="Tahoma" w:cs="Tahoma"/>
                      <w:sz w:val="20"/>
                    </w:rPr>
                    <w:t>Núm. de Oficio</w:t>
                  </w:r>
                  <w:r>
                    <w:rPr>
                      <w:rFonts w:ascii="Swis721 BlkCn BT" w:hAnsi="Swis721 BlkCn BT"/>
                      <w:sz w:val="20"/>
                      <w:szCs w:val="20"/>
                    </w:rPr>
                    <w:t xml:space="preserve">  </w:t>
                  </w:r>
                  <w:r>
                    <w:rPr>
                      <w:rFonts w:ascii="Lucida Sans" w:hAnsi="Lucida Sans"/>
                      <w:b/>
                      <w:sz w:val="20"/>
                      <w:szCs w:val="20"/>
                    </w:rPr>
                    <w:t>REG/</w:t>
                  </w:r>
                  <w:r w:rsidR="00C75219">
                    <w:rPr>
                      <w:rFonts w:ascii="Lucida Sans" w:hAnsi="Lucida Sans"/>
                      <w:b/>
                      <w:sz w:val="20"/>
                      <w:szCs w:val="20"/>
                    </w:rPr>
                    <w:t>JGAC</w:t>
                  </w:r>
                  <w:r>
                    <w:rPr>
                      <w:rFonts w:ascii="Lucida Sans" w:hAnsi="Lucida Sans"/>
                      <w:b/>
                      <w:sz w:val="20"/>
                      <w:szCs w:val="20"/>
                    </w:rPr>
                    <w:t>/006/16</w:t>
                  </w:r>
                </w:p>
                <w:p w:rsidR="00BF1F32" w:rsidRDefault="00BF1F32" w:rsidP="00BF1F32">
                  <w:pPr>
                    <w:rPr>
                      <w:rFonts w:ascii="Tahoma" w:hAnsi="Tahoma" w:cs="Tahoma"/>
                      <w:b/>
                      <w:bCs/>
                    </w:rPr>
                  </w:pPr>
                  <w:r>
                    <w:rPr>
                      <w:rFonts w:ascii="Tahoma" w:hAnsi="Tahoma" w:cs="Tahoma"/>
                      <w:sz w:val="20"/>
                    </w:rPr>
                    <w:t>No. De Oficio</w:t>
                  </w:r>
                  <w:r>
                    <w:rPr>
                      <w:rFonts w:ascii="Tahoma" w:hAnsi="Tahoma" w:cs="Tahoma"/>
                      <w:sz w:val="16"/>
                    </w:rPr>
                    <w:t xml:space="preserve">   REG/ATP/535/03</w:t>
                  </w:r>
                </w:p>
              </w:txbxContent>
            </v:textbox>
          </v:roundrect>
        </w:pict>
      </w:r>
      <w:r w:rsidR="009155F3">
        <w:rPr>
          <w:rFonts w:ascii="Arial" w:hAnsi="Arial" w:cs="Arial"/>
          <w:b/>
          <w:noProof/>
          <w:sz w:val="24"/>
          <w:szCs w:val="24"/>
          <w:lang w:eastAsia="es-MX"/>
        </w:rPr>
        <w:drawing>
          <wp:anchor distT="0" distB="0" distL="114300" distR="114300" simplePos="0" relativeHeight="251661312" behindDoc="0" locked="0" layoutInCell="1" allowOverlap="1">
            <wp:simplePos x="0" y="0"/>
            <wp:positionH relativeFrom="column">
              <wp:posOffset>-277495</wp:posOffset>
            </wp:positionH>
            <wp:positionV relativeFrom="paragraph">
              <wp:posOffset>-555625</wp:posOffset>
            </wp:positionV>
            <wp:extent cx="918210" cy="1056640"/>
            <wp:effectExtent l="19050" t="0" r="0" b="0"/>
            <wp:wrapSquare wrapText="bothSides"/>
            <wp:docPr id="1" name="Imagen 1" descr="C:\Users\mgarcias\Documents\Escudo_Ciudad_Juarez.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C:\Users\mgarcias\Documents\Escudo_Ciudad_Juarez.gif"/>
                    <pic:cNvPicPr>
                      <a:picLocks noChangeAspect="1" noChangeArrowheads="1"/>
                    </pic:cNvPicPr>
                  </pic:nvPicPr>
                  <pic:blipFill>
                    <a:blip r:embed="rId4"/>
                    <a:srcRect/>
                    <a:stretch>
                      <a:fillRect/>
                    </a:stretch>
                  </pic:blipFill>
                  <pic:spPr bwMode="auto">
                    <a:xfrm>
                      <a:off x="0" y="0"/>
                      <a:ext cx="918210" cy="1056640"/>
                    </a:xfrm>
                    <a:prstGeom prst="rect">
                      <a:avLst/>
                    </a:prstGeom>
                    <a:noFill/>
                    <a:ln w="9525">
                      <a:noFill/>
                      <a:miter lim="800000"/>
                      <a:headEnd/>
                      <a:tailEnd/>
                    </a:ln>
                  </pic:spPr>
                </pic:pic>
              </a:graphicData>
            </a:graphic>
          </wp:anchor>
        </w:drawing>
      </w:r>
    </w:p>
    <w:p w:rsidR="009155F3" w:rsidRDefault="009155F3" w:rsidP="00BF1F32">
      <w:pPr>
        <w:jc w:val="center"/>
        <w:rPr>
          <w:rFonts w:ascii="Arial" w:hAnsi="Arial" w:cs="Arial"/>
          <w:b/>
          <w:sz w:val="24"/>
          <w:szCs w:val="24"/>
        </w:rPr>
      </w:pPr>
    </w:p>
    <w:p w:rsidR="00BF1F32" w:rsidRDefault="00BF1F32" w:rsidP="00BF1F32">
      <w:pPr>
        <w:jc w:val="center"/>
        <w:rPr>
          <w:rFonts w:ascii="Arial" w:hAnsi="Arial" w:cs="Arial"/>
          <w:sz w:val="24"/>
          <w:szCs w:val="24"/>
        </w:rPr>
      </w:pPr>
      <w:r w:rsidRPr="0000300A">
        <w:rPr>
          <w:rFonts w:ascii="Arial" w:hAnsi="Arial" w:cs="Arial"/>
          <w:b/>
          <w:sz w:val="24"/>
          <w:szCs w:val="24"/>
        </w:rPr>
        <w:t>C O N S I D E R A N D O S</w:t>
      </w:r>
      <w:r>
        <w:rPr>
          <w:rFonts w:ascii="Arial" w:hAnsi="Arial" w:cs="Arial"/>
          <w:sz w:val="24"/>
          <w:szCs w:val="24"/>
        </w:rPr>
        <w:t xml:space="preserve">  :</w:t>
      </w:r>
    </w:p>
    <w:p w:rsidR="00BF1F32" w:rsidRDefault="00BF1F32" w:rsidP="00BF1F32">
      <w:pPr>
        <w:jc w:val="both"/>
        <w:rPr>
          <w:rFonts w:ascii="Arial" w:hAnsi="Arial" w:cs="Arial"/>
          <w:sz w:val="24"/>
          <w:szCs w:val="24"/>
        </w:rPr>
      </w:pPr>
      <w:r>
        <w:rPr>
          <w:rFonts w:ascii="Arial" w:hAnsi="Arial" w:cs="Arial"/>
          <w:sz w:val="24"/>
          <w:szCs w:val="24"/>
        </w:rPr>
        <w:t>I.- Que de conformidad con las facultades que nos otorga el Código Municipal para el Estado de Chihuahua, en su artículo 33, fracciones V y VI, así como lo establecido en el Reglamento Interior del Honorable Ayuntamiento para el Municipio de Juárez, Estado de Chihuahua, en su artículo 40, es por lo que se solicita, se apruebe el siguiente:</w:t>
      </w:r>
    </w:p>
    <w:p w:rsidR="00F73FCC" w:rsidRDefault="00F73FCC" w:rsidP="00BF1F32">
      <w:pPr>
        <w:jc w:val="both"/>
        <w:rPr>
          <w:rFonts w:ascii="Arial" w:hAnsi="Arial" w:cs="Arial"/>
          <w:sz w:val="24"/>
          <w:szCs w:val="24"/>
        </w:rPr>
      </w:pPr>
      <w:r>
        <w:rPr>
          <w:rFonts w:ascii="Arial" w:hAnsi="Arial" w:cs="Arial"/>
          <w:sz w:val="24"/>
          <w:szCs w:val="24"/>
        </w:rPr>
        <w:t xml:space="preserve">2.-Que por instrucciones de la Propia </w:t>
      </w:r>
      <w:r w:rsidR="00DF1FF9">
        <w:rPr>
          <w:rFonts w:ascii="Arial" w:hAnsi="Arial" w:cs="Arial"/>
          <w:sz w:val="24"/>
          <w:szCs w:val="24"/>
        </w:rPr>
        <w:t>Contraloría Municipal</w:t>
      </w:r>
      <w:r>
        <w:rPr>
          <w:rFonts w:ascii="Arial" w:hAnsi="Arial" w:cs="Arial"/>
          <w:sz w:val="24"/>
          <w:szCs w:val="24"/>
        </w:rPr>
        <w:t xml:space="preserve">, se tienen 30 </w:t>
      </w:r>
      <w:r w:rsidR="00DF1FF9">
        <w:rPr>
          <w:rFonts w:ascii="Arial" w:hAnsi="Arial" w:cs="Arial"/>
          <w:sz w:val="24"/>
          <w:szCs w:val="24"/>
        </w:rPr>
        <w:t>días</w:t>
      </w:r>
      <w:r>
        <w:rPr>
          <w:rFonts w:ascii="Arial" w:hAnsi="Arial" w:cs="Arial"/>
          <w:sz w:val="24"/>
          <w:szCs w:val="24"/>
        </w:rPr>
        <w:t xml:space="preserve"> para notificar observaciones de bienes inmuebles recibidos</w:t>
      </w:r>
      <w:r w:rsidR="00DF1FF9">
        <w:rPr>
          <w:rFonts w:ascii="Arial" w:hAnsi="Arial" w:cs="Arial"/>
          <w:sz w:val="24"/>
          <w:szCs w:val="24"/>
        </w:rPr>
        <w:t>.</w:t>
      </w:r>
    </w:p>
    <w:p w:rsidR="00BF1F32" w:rsidRDefault="00BF1F32" w:rsidP="00BF1F32">
      <w:pPr>
        <w:jc w:val="center"/>
        <w:rPr>
          <w:rFonts w:ascii="Arial" w:hAnsi="Arial" w:cs="Arial"/>
          <w:b/>
          <w:sz w:val="24"/>
          <w:szCs w:val="24"/>
        </w:rPr>
      </w:pPr>
      <w:r w:rsidRPr="002A2F08">
        <w:rPr>
          <w:rFonts w:ascii="Arial" w:hAnsi="Arial" w:cs="Arial"/>
          <w:b/>
          <w:sz w:val="24"/>
          <w:szCs w:val="24"/>
        </w:rPr>
        <w:t>A C U E R D O:</w:t>
      </w:r>
    </w:p>
    <w:p w:rsidR="00BF1F32" w:rsidRDefault="00BF1F32" w:rsidP="00BF1F32">
      <w:pPr>
        <w:jc w:val="both"/>
        <w:rPr>
          <w:rFonts w:ascii="Arial" w:hAnsi="Arial" w:cs="Arial"/>
          <w:sz w:val="24"/>
          <w:szCs w:val="24"/>
        </w:rPr>
      </w:pPr>
      <w:r>
        <w:rPr>
          <w:rFonts w:ascii="Arial" w:hAnsi="Arial" w:cs="Arial"/>
          <w:b/>
          <w:sz w:val="24"/>
          <w:szCs w:val="24"/>
        </w:rPr>
        <w:t>P</w:t>
      </w:r>
      <w:r w:rsidRPr="002A2F08">
        <w:rPr>
          <w:rFonts w:ascii="Arial" w:hAnsi="Arial" w:cs="Arial"/>
          <w:b/>
          <w:sz w:val="24"/>
          <w:szCs w:val="24"/>
        </w:rPr>
        <w:t>RIMERO.-</w:t>
      </w:r>
      <w:r>
        <w:rPr>
          <w:rFonts w:ascii="Arial" w:hAnsi="Arial" w:cs="Arial"/>
          <w:sz w:val="24"/>
          <w:szCs w:val="24"/>
        </w:rPr>
        <w:t>Que derivado de la inspección realizada por el suscrito a la obra recientemente terminada por la Administración Municipal 2013-2016, consistente en un museo para conocer el legado del actor y comediante “</w:t>
      </w:r>
      <w:proofErr w:type="spellStart"/>
      <w:r>
        <w:rPr>
          <w:rFonts w:ascii="Arial" w:hAnsi="Arial" w:cs="Arial"/>
          <w:sz w:val="24"/>
          <w:szCs w:val="24"/>
        </w:rPr>
        <w:t>Tin</w:t>
      </w:r>
      <w:proofErr w:type="spellEnd"/>
      <w:r>
        <w:rPr>
          <w:rFonts w:ascii="Arial" w:hAnsi="Arial" w:cs="Arial"/>
          <w:sz w:val="24"/>
          <w:szCs w:val="24"/>
        </w:rPr>
        <w:t xml:space="preserve"> Tan”, de donde resultaran observaciones mencionadas en el capítulo de resultandos que anteceden, es por lo que se aprueba instruir al Director de Obras Públicas, con la finalidad de que realice una inspección y dictamen en el que se determine el estado en que se encuentra la obra, para verificar si se cumplieron con las especificaciones contenidas en el proyecto original de la obra.</w:t>
      </w:r>
    </w:p>
    <w:p w:rsidR="00BF1F32" w:rsidRDefault="00BF1F32" w:rsidP="00BF1F32">
      <w:pPr>
        <w:jc w:val="both"/>
        <w:rPr>
          <w:rFonts w:ascii="Arial" w:hAnsi="Arial" w:cs="Arial"/>
          <w:sz w:val="24"/>
          <w:szCs w:val="24"/>
        </w:rPr>
      </w:pPr>
      <w:r w:rsidRPr="00704EB6">
        <w:rPr>
          <w:rFonts w:ascii="Arial" w:hAnsi="Arial" w:cs="Arial"/>
          <w:b/>
          <w:sz w:val="24"/>
          <w:szCs w:val="24"/>
        </w:rPr>
        <w:t>SEGUNDO.-</w:t>
      </w:r>
      <w:r>
        <w:rPr>
          <w:rFonts w:ascii="Arial" w:hAnsi="Arial" w:cs="Arial"/>
          <w:sz w:val="24"/>
          <w:szCs w:val="24"/>
        </w:rPr>
        <w:t xml:space="preserve"> De la misma manera se aprueba instruir a la Contralora Municipal que determine si los recursos realmente ejercidos en la realización de dicha obra corresponden a los recursos asignados a la misma, con la finalidad de conocer a plenitud el  ejercicio presupuestal en la obra.</w:t>
      </w:r>
    </w:p>
    <w:p w:rsidR="00512FA0" w:rsidRDefault="00512FA0" w:rsidP="00BF1F32">
      <w:pPr>
        <w:jc w:val="both"/>
        <w:rPr>
          <w:rFonts w:ascii="Arial" w:hAnsi="Arial" w:cs="Arial"/>
          <w:sz w:val="24"/>
          <w:szCs w:val="24"/>
        </w:rPr>
      </w:pPr>
    </w:p>
    <w:p w:rsidR="00BF1F32" w:rsidRDefault="00BF1F32" w:rsidP="00BF1F32">
      <w:pPr>
        <w:jc w:val="both"/>
        <w:rPr>
          <w:rFonts w:ascii="Arial" w:hAnsi="Arial" w:cs="Arial"/>
          <w:sz w:val="24"/>
          <w:szCs w:val="24"/>
        </w:rPr>
      </w:pPr>
      <w:r w:rsidRPr="00704EB6">
        <w:rPr>
          <w:rFonts w:ascii="Arial" w:hAnsi="Arial" w:cs="Arial"/>
          <w:b/>
          <w:sz w:val="24"/>
          <w:szCs w:val="24"/>
        </w:rPr>
        <w:t>TERCERO.-</w:t>
      </w:r>
      <w:r>
        <w:rPr>
          <w:rFonts w:ascii="Arial" w:hAnsi="Arial" w:cs="Arial"/>
          <w:sz w:val="24"/>
          <w:szCs w:val="24"/>
        </w:rPr>
        <w:t xml:space="preserve"> Notifíquese para los efectos legales conducentes.</w:t>
      </w:r>
    </w:p>
    <w:p w:rsidR="00BF1F32" w:rsidRDefault="00BF1F32" w:rsidP="00BF1F32">
      <w:pPr>
        <w:jc w:val="center"/>
        <w:rPr>
          <w:rFonts w:ascii="Arial" w:hAnsi="Arial" w:cs="Arial"/>
          <w:b/>
          <w:sz w:val="24"/>
          <w:szCs w:val="24"/>
          <w:lang w:val="de-LU"/>
        </w:rPr>
      </w:pPr>
      <w:r w:rsidRPr="00634F3F">
        <w:rPr>
          <w:rFonts w:ascii="Arial" w:hAnsi="Arial" w:cs="Arial"/>
          <w:b/>
          <w:sz w:val="24"/>
          <w:szCs w:val="24"/>
          <w:lang w:val="de-LU"/>
        </w:rPr>
        <w:t>A T E N T A M E N T E:</w:t>
      </w:r>
    </w:p>
    <w:p w:rsidR="00BF1F32" w:rsidRPr="00634F3F" w:rsidRDefault="00BF1F32" w:rsidP="00BF1F32">
      <w:pPr>
        <w:jc w:val="center"/>
        <w:rPr>
          <w:rFonts w:ascii="Arial" w:hAnsi="Arial" w:cs="Arial"/>
          <w:b/>
          <w:sz w:val="24"/>
          <w:szCs w:val="24"/>
          <w:lang w:val="de-LU"/>
        </w:rPr>
      </w:pPr>
      <w:r>
        <w:rPr>
          <w:rFonts w:ascii="Arial" w:hAnsi="Arial" w:cs="Arial"/>
          <w:b/>
          <w:sz w:val="24"/>
          <w:szCs w:val="24"/>
          <w:lang w:val="de-LU"/>
        </w:rPr>
        <w:t>CD JUAREZ  CHIHUAHUA A 19 DE OCTUBRE DEL 2016</w:t>
      </w:r>
    </w:p>
    <w:p w:rsidR="00BF1F32" w:rsidRPr="00634F3F" w:rsidRDefault="00BF1F32" w:rsidP="00BF1F32">
      <w:pPr>
        <w:jc w:val="center"/>
        <w:rPr>
          <w:rFonts w:ascii="Arial" w:eastAsia="Times New Roman" w:hAnsi="Arial" w:cs="Arial"/>
          <w:sz w:val="24"/>
          <w:szCs w:val="24"/>
          <w:lang w:eastAsia="es-MX"/>
        </w:rPr>
      </w:pPr>
      <w:r w:rsidRPr="00634F3F">
        <w:rPr>
          <w:rFonts w:ascii="Arial" w:hAnsi="Arial" w:cs="Arial"/>
          <w:sz w:val="24"/>
          <w:szCs w:val="24"/>
          <w:lang w:val="es-ES"/>
        </w:rPr>
        <w:t>"</w:t>
      </w:r>
      <w:r w:rsidRPr="00634F3F">
        <w:rPr>
          <w:rStyle w:val="Textoennegrita"/>
          <w:rFonts w:ascii="Arial" w:hAnsi="Arial" w:cs="Arial"/>
          <w:sz w:val="24"/>
          <w:szCs w:val="24"/>
          <w:lang w:val="es-ES"/>
        </w:rPr>
        <w:t>2016</w:t>
      </w:r>
      <w:r w:rsidRPr="00634F3F">
        <w:rPr>
          <w:rFonts w:ascii="Arial" w:hAnsi="Arial" w:cs="Arial"/>
          <w:sz w:val="24"/>
          <w:szCs w:val="24"/>
          <w:lang w:val="es-ES"/>
        </w:rPr>
        <w:t xml:space="preserve">, </w:t>
      </w:r>
      <w:r w:rsidRPr="00634F3F">
        <w:rPr>
          <w:rStyle w:val="Textoennegrita"/>
          <w:rFonts w:ascii="Arial" w:hAnsi="Arial" w:cs="Arial"/>
          <w:sz w:val="24"/>
          <w:szCs w:val="24"/>
          <w:lang w:val="es-ES"/>
        </w:rPr>
        <w:t>AÑO DE ELISA GRIENSEN ZAMBRANO”</w:t>
      </w:r>
    </w:p>
    <w:p w:rsidR="00BF1F32" w:rsidRPr="00634F3F" w:rsidRDefault="00BF1F32" w:rsidP="00BF1F32">
      <w:pPr>
        <w:jc w:val="center"/>
        <w:rPr>
          <w:rFonts w:ascii="Arial" w:hAnsi="Arial" w:cs="Arial"/>
          <w:b/>
          <w:sz w:val="24"/>
          <w:szCs w:val="24"/>
        </w:rPr>
      </w:pPr>
    </w:p>
    <w:p w:rsidR="00BF1F32" w:rsidRPr="00634F3F" w:rsidRDefault="00512FA0" w:rsidP="00BF1F32">
      <w:pPr>
        <w:jc w:val="center"/>
        <w:rPr>
          <w:rFonts w:ascii="Arial" w:hAnsi="Arial" w:cs="Arial"/>
          <w:b/>
          <w:sz w:val="24"/>
          <w:szCs w:val="24"/>
        </w:rPr>
      </w:pPr>
      <w:r>
        <w:rPr>
          <w:rFonts w:ascii="Arial" w:hAnsi="Arial" w:cs="Arial"/>
          <w:b/>
          <w:sz w:val="24"/>
          <w:szCs w:val="24"/>
        </w:rPr>
        <w:t>MTRO. JOSE GUADALUPE AVILA CUC</w:t>
      </w:r>
    </w:p>
    <w:p w:rsidR="00BF1F32" w:rsidRPr="00634F3F" w:rsidRDefault="00BF1F32" w:rsidP="00BF1F32">
      <w:pPr>
        <w:jc w:val="center"/>
        <w:rPr>
          <w:rFonts w:ascii="Arial" w:hAnsi="Arial" w:cs="Arial"/>
          <w:b/>
          <w:sz w:val="24"/>
          <w:szCs w:val="24"/>
        </w:rPr>
      </w:pPr>
      <w:r w:rsidRPr="00634F3F">
        <w:rPr>
          <w:rFonts w:ascii="Arial" w:hAnsi="Arial" w:cs="Arial"/>
          <w:b/>
          <w:sz w:val="24"/>
          <w:szCs w:val="24"/>
        </w:rPr>
        <w:t xml:space="preserve">REGIDOR COORDINADOR DE LA COMISION DE </w:t>
      </w:r>
      <w:r w:rsidR="00512FA0">
        <w:rPr>
          <w:rFonts w:ascii="Arial" w:hAnsi="Arial" w:cs="Arial"/>
          <w:b/>
          <w:sz w:val="24"/>
          <w:szCs w:val="24"/>
        </w:rPr>
        <w:t>EDUCACION Y CULTURA</w:t>
      </w:r>
    </w:p>
    <w:sectPr w:rsidR="00BF1F32" w:rsidRPr="00634F3F" w:rsidSect="004838B2">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Sans">
    <w:panose1 w:val="020B0602030504020204"/>
    <w:charset w:val="00"/>
    <w:family w:val="swiss"/>
    <w:pitch w:val="variable"/>
    <w:sig w:usb0="00000003" w:usb1="00000000" w:usb2="00000000" w:usb3="00000000" w:csb0="00000001" w:csb1="00000000"/>
  </w:font>
  <w:font w:name="Swis721 BlkCn BT">
    <w:altName w:val="Franklin Gothic Demi Cond"/>
    <w:charset w:val="00"/>
    <w:family w:val="swiss"/>
    <w:pitch w:val="variable"/>
    <w:sig w:usb0="00000087"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defaultTabStop w:val="708"/>
  <w:hyphenationZone w:val="425"/>
  <w:characterSpacingControl w:val="doNotCompress"/>
  <w:compat/>
  <w:rsids>
    <w:rsidRoot w:val="00BF1F32"/>
    <w:rsid w:val="00020AE8"/>
    <w:rsid w:val="00025232"/>
    <w:rsid w:val="00182009"/>
    <w:rsid w:val="001962E0"/>
    <w:rsid w:val="001B6243"/>
    <w:rsid w:val="001E087B"/>
    <w:rsid w:val="00244706"/>
    <w:rsid w:val="00273E37"/>
    <w:rsid w:val="00382A7C"/>
    <w:rsid w:val="00487CAE"/>
    <w:rsid w:val="004F4C9D"/>
    <w:rsid w:val="005076D9"/>
    <w:rsid w:val="00512FA0"/>
    <w:rsid w:val="00555F06"/>
    <w:rsid w:val="00644952"/>
    <w:rsid w:val="00720872"/>
    <w:rsid w:val="0088207B"/>
    <w:rsid w:val="009155F3"/>
    <w:rsid w:val="00A02981"/>
    <w:rsid w:val="00A20095"/>
    <w:rsid w:val="00A40B28"/>
    <w:rsid w:val="00A4607D"/>
    <w:rsid w:val="00A71D41"/>
    <w:rsid w:val="00A90965"/>
    <w:rsid w:val="00AA1A58"/>
    <w:rsid w:val="00AC16B0"/>
    <w:rsid w:val="00AC3340"/>
    <w:rsid w:val="00BF1F32"/>
    <w:rsid w:val="00C75219"/>
    <w:rsid w:val="00C84414"/>
    <w:rsid w:val="00CB065F"/>
    <w:rsid w:val="00D173C4"/>
    <w:rsid w:val="00DF1FF9"/>
    <w:rsid w:val="00DF332C"/>
    <w:rsid w:val="00DF3A14"/>
    <w:rsid w:val="00F73FCC"/>
    <w:rsid w:val="00F80217"/>
    <w:rsid w:val="00F92533"/>
    <w:rsid w:val="00FF4CD1"/>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1F32"/>
    <w:pPr>
      <w:spacing w:after="160" w:line="259"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ennegrita">
    <w:name w:val="Strong"/>
    <w:basedOn w:val="Fuentedeprrafopredeter"/>
    <w:uiPriority w:val="22"/>
    <w:qFormat/>
    <w:rsid w:val="00BF1F32"/>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494</Words>
  <Characters>2718</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3206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njurado</dc:creator>
  <cp:lastModifiedBy>njurado</cp:lastModifiedBy>
  <cp:revision>2</cp:revision>
  <cp:lastPrinted>2016-10-19T21:05:00Z</cp:lastPrinted>
  <dcterms:created xsi:type="dcterms:W3CDTF">2017-03-08T15:47:00Z</dcterms:created>
  <dcterms:modified xsi:type="dcterms:W3CDTF">2017-03-08T15:47:00Z</dcterms:modified>
</cp:coreProperties>
</file>